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699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Антоновой Маргариты Владимировны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5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 в 00 час. 01 мин. </w:t>
      </w:r>
      <w:r>
        <w:rPr>
          <w:rFonts w:ascii="Times New Roman" w:eastAsia="Times New Roman" w:hAnsi="Times New Roman" w:cs="Times New Roman"/>
        </w:rPr>
        <w:t>Антонова М.В</w:t>
      </w:r>
      <w:r>
        <w:rPr>
          <w:rFonts w:ascii="Times New Roman" w:eastAsia="Times New Roman" w:hAnsi="Times New Roman" w:cs="Times New Roman"/>
        </w:rPr>
        <w:t xml:space="preserve">., проживающая по адресу: </w:t>
      </w:r>
      <w:r>
        <w:rPr>
          <w:rStyle w:val="cat-UserDefinedgrp-26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не уплатила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188105</w:t>
      </w:r>
      <w:r>
        <w:rPr>
          <w:rFonts w:ascii="Times New Roman" w:eastAsia="Times New Roman" w:hAnsi="Times New Roman" w:cs="Times New Roman"/>
        </w:rPr>
        <w:t>86260402054036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Антонова М.В</w:t>
      </w:r>
      <w:r>
        <w:rPr>
          <w:rFonts w:ascii="Times New Roman" w:eastAsia="Times New Roman" w:hAnsi="Times New Roman" w:cs="Times New Roman"/>
        </w:rPr>
        <w:t>.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В соответствии с частью 2 ст. 25.1 Кодекса Российской Федерации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Указанных обстоятельств судом не установлено, и мировой судья продолжил рассмотрение в отсутствие лица привлекаемого к а</w:t>
      </w:r>
      <w:r>
        <w:rPr>
          <w:rFonts w:ascii="Times New Roman" w:eastAsia="Times New Roman" w:hAnsi="Times New Roman" w:cs="Times New Roman"/>
        </w:rPr>
        <w:t>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" w:eastAsia="Times New Roman" w:hAnsi="Times New Roman" w:cs="Times New Roman"/>
        </w:rPr>
        <w:t>исследованными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судом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карточкой </w:t>
      </w:r>
      <w:r>
        <w:rPr>
          <w:rFonts w:ascii="Times New Roman" w:eastAsia="Times New Roman" w:hAnsi="Times New Roman" w:cs="Times New Roman"/>
        </w:rPr>
        <w:t>операции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 ВУ;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реестром правонарушений;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информацией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 том, что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 числится не уплатившим штраф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>. и её</w:t>
      </w:r>
      <w:r>
        <w:rPr>
          <w:rFonts w:ascii="Times New Roman" w:eastAsia="Times New Roman" w:hAnsi="Times New Roman" w:cs="Times New Roman"/>
        </w:rPr>
        <w:t xml:space="preserve"> действия по факту неуплаты </w:t>
      </w:r>
      <w:r>
        <w:rPr>
          <w:rFonts w:ascii="Times New Roman" w:eastAsia="Times New Roman" w:hAnsi="Times New Roman" w:cs="Times New Roman"/>
        </w:rPr>
        <w:t>штрафа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</w:t>
      </w:r>
      <w:r>
        <w:rPr>
          <w:rFonts w:ascii="Times New Roman" w:eastAsia="Times New Roman" w:hAnsi="Times New Roman" w:cs="Times New Roman"/>
        </w:rPr>
        <w:t>рактер и тяжесть совершенного ей</w:t>
      </w:r>
      <w:r>
        <w:rPr>
          <w:rFonts w:ascii="Times New Roman" w:eastAsia="Times New Roman" w:hAnsi="Times New Roman" w:cs="Times New Roman"/>
        </w:rPr>
        <w:t xml:space="preserve">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Антонову</w:t>
      </w:r>
      <w:r>
        <w:rPr>
          <w:rFonts w:ascii="Times New Roman" w:eastAsia="Times New Roman" w:hAnsi="Times New Roman" w:cs="Times New Roman"/>
          <w:b/>
          <w:bCs/>
        </w:rPr>
        <w:t xml:space="preserve"> Маргариту Владимировну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виновной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 xml:space="preserve">трех тысяч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30</w:t>
      </w:r>
      <w:r>
        <w:rPr>
          <w:rFonts w:ascii="Times New Roman CYR" w:eastAsia="Times New Roman CYR" w:hAnsi="Times New Roman CYR" w:cs="Times New Roman CYR"/>
        </w:rPr>
        <w:t xml:space="preserve">00)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РКЦ г. Ханты-Мансийска//УФК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</w:rPr>
        <w:t>0412365400765006992620138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Худяков</w:t>
      </w: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7">
    <w:name w:val="cat-UserDefined grp-25 rplc-7"/>
    <w:basedOn w:val="DefaultParagraphFont"/>
  </w:style>
  <w:style w:type="character" w:customStyle="1" w:styleId="cat-UserDefinedgrp-26rplc-19">
    <w:name w:val="cat-UserDefined grp-2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